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C9EFD" w14:textId="77777777" w:rsidR="00645FAA" w:rsidRPr="00FC3F5E" w:rsidRDefault="00645FAA" w:rsidP="00645FAA">
      <w:pPr>
        <w:pStyle w:val="KeinLeerraum"/>
        <w:rPr>
          <w:b/>
          <w:bCs/>
        </w:rPr>
      </w:pPr>
      <w:bookmarkStart w:id="0" w:name="_Hlk210839531"/>
      <w:bookmarkEnd w:id="0"/>
      <w:r w:rsidRPr="00FC3F5E">
        <w:rPr>
          <w:b/>
          <w:bCs/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6A3F3904" wp14:editId="167B4E95">
            <wp:simplePos x="0" y="0"/>
            <wp:positionH relativeFrom="column">
              <wp:posOffset>-315595</wp:posOffset>
            </wp:positionH>
            <wp:positionV relativeFrom="paragraph">
              <wp:posOffset>-561340</wp:posOffset>
            </wp:positionV>
            <wp:extent cx="1244600" cy="1238885"/>
            <wp:effectExtent l="0" t="0" r="0" b="0"/>
            <wp:wrapSquare wrapText="bothSides"/>
            <wp:docPr id="1" name="Grafik 1" descr="Ein Bild, das Logo, Grafiken, Clipart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Logo, Grafiken, Clipart, Symbo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238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C3F5E">
        <w:rPr>
          <w:b/>
          <w:bCs/>
        </w:rPr>
        <w:t xml:space="preserve">Team K Brixen – </w:t>
      </w:r>
      <w:proofErr w:type="spellStart"/>
      <w:r w:rsidRPr="00FC3F5E">
        <w:rPr>
          <w:b/>
          <w:bCs/>
        </w:rPr>
        <w:t>Bressanone</w:t>
      </w:r>
      <w:proofErr w:type="spellEnd"/>
    </w:p>
    <w:p w14:paraId="5F4C36A3" w14:textId="77777777" w:rsidR="00645FAA" w:rsidRPr="00FC3F5E" w:rsidRDefault="00645FAA" w:rsidP="00645FAA">
      <w:pPr>
        <w:pStyle w:val="KeinLeerraum"/>
        <w:rPr>
          <w:b/>
          <w:bCs/>
        </w:rPr>
      </w:pPr>
      <w:r w:rsidRPr="00FC3F5E">
        <w:rPr>
          <w:b/>
          <w:bCs/>
        </w:rPr>
        <w:t xml:space="preserve">Gemeinderatsfraktion | </w:t>
      </w:r>
      <w:proofErr w:type="spellStart"/>
      <w:r w:rsidRPr="00FC3F5E">
        <w:rPr>
          <w:b/>
          <w:bCs/>
        </w:rPr>
        <w:t>Gruppo</w:t>
      </w:r>
      <w:proofErr w:type="spellEnd"/>
      <w:r w:rsidRPr="00FC3F5E">
        <w:rPr>
          <w:b/>
          <w:bCs/>
        </w:rPr>
        <w:t xml:space="preserve"> </w:t>
      </w:r>
      <w:proofErr w:type="spellStart"/>
      <w:r w:rsidRPr="00FC3F5E">
        <w:rPr>
          <w:b/>
          <w:bCs/>
        </w:rPr>
        <w:t>consiliare</w:t>
      </w:r>
      <w:proofErr w:type="spellEnd"/>
      <w:r w:rsidRPr="00FC3F5E">
        <w:rPr>
          <w:b/>
          <w:bCs/>
        </w:rPr>
        <w:t xml:space="preserve"> 2024 - 2030</w:t>
      </w:r>
    </w:p>
    <w:p w14:paraId="09D8E62E" w14:textId="77777777" w:rsidR="00645FAA" w:rsidRPr="00FC3F5E" w:rsidRDefault="00645FAA" w:rsidP="00645FAA">
      <w:pPr>
        <w:pStyle w:val="KeinLeerraum"/>
        <w:rPr>
          <w:b/>
          <w:bCs/>
          <w:lang w:val="de-AT"/>
        </w:rPr>
      </w:pPr>
      <w:r w:rsidRPr="00FC3F5E">
        <w:rPr>
          <w:b/>
          <w:bCs/>
          <w:lang w:val="de-AT"/>
        </w:rPr>
        <w:t xml:space="preserve">Sabine Mahlknecht – Elisabeth </w:t>
      </w:r>
      <w:proofErr w:type="spellStart"/>
      <w:r w:rsidRPr="00FC3F5E">
        <w:rPr>
          <w:b/>
          <w:bCs/>
          <w:lang w:val="de-AT"/>
        </w:rPr>
        <w:t>Fulterer</w:t>
      </w:r>
      <w:proofErr w:type="spellEnd"/>
      <w:r w:rsidRPr="00FC3F5E">
        <w:rPr>
          <w:b/>
          <w:bCs/>
          <w:lang w:val="de-AT"/>
        </w:rPr>
        <w:t xml:space="preserve"> – Verena </w:t>
      </w:r>
      <w:proofErr w:type="spellStart"/>
      <w:r w:rsidRPr="00FC3F5E">
        <w:rPr>
          <w:b/>
          <w:bCs/>
          <w:lang w:val="de-AT"/>
        </w:rPr>
        <w:t>Waldboth</w:t>
      </w:r>
      <w:proofErr w:type="spellEnd"/>
    </w:p>
    <w:p w14:paraId="610339D1" w14:textId="77777777" w:rsidR="00645FAA" w:rsidRPr="00FC3F5E" w:rsidRDefault="00645FAA" w:rsidP="00645FAA">
      <w:pPr>
        <w:pStyle w:val="KeinLeerraum"/>
        <w:jc w:val="right"/>
        <w:rPr>
          <w:lang w:val="de-AT"/>
        </w:rPr>
      </w:pPr>
    </w:p>
    <w:p w14:paraId="53CDEF3A" w14:textId="77777777" w:rsidR="00645FAA" w:rsidRPr="00FC3F5E" w:rsidRDefault="00645FAA" w:rsidP="00645FAA">
      <w:pPr>
        <w:pStyle w:val="KeinLeerraum"/>
        <w:jc w:val="right"/>
        <w:rPr>
          <w:bCs/>
          <w:lang w:val="de-AT"/>
        </w:rPr>
      </w:pPr>
    </w:p>
    <w:p w14:paraId="1E5F57EB" w14:textId="77777777" w:rsidR="00645FAA" w:rsidRPr="00FC3F5E" w:rsidRDefault="00645FAA" w:rsidP="00645FAA">
      <w:pPr>
        <w:pStyle w:val="KeinLeerraum"/>
        <w:jc w:val="right"/>
        <w:rPr>
          <w:bCs/>
          <w:lang w:val="de-AT"/>
        </w:rPr>
      </w:pPr>
    </w:p>
    <w:p w14:paraId="4ABC8FAA" w14:textId="77777777" w:rsidR="00645FAA" w:rsidRPr="00FC3F5E" w:rsidRDefault="00645FAA" w:rsidP="00645FAA">
      <w:pPr>
        <w:pStyle w:val="KeinLeerraum"/>
        <w:jc w:val="right"/>
        <w:rPr>
          <w:bCs/>
          <w:lang w:val="de-AT"/>
        </w:rPr>
      </w:pPr>
      <w:r w:rsidRPr="00FC3F5E">
        <w:rPr>
          <w:bCs/>
          <w:lang w:val="de-AT"/>
        </w:rPr>
        <w:t>An den Bürgermeister Andreas Jungmann</w:t>
      </w:r>
    </w:p>
    <w:p w14:paraId="3EE03690" w14:textId="77777777" w:rsidR="00645FAA" w:rsidRPr="00FC3F5E" w:rsidRDefault="00645FAA" w:rsidP="00645FAA">
      <w:pPr>
        <w:pStyle w:val="KeinLeerraum"/>
        <w:jc w:val="right"/>
        <w:rPr>
          <w:bCs/>
          <w:lang w:val="de-AT"/>
        </w:rPr>
      </w:pPr>
      <w:r w:rsidRPr="00FC3F5E">
        <w:rPr>
          <w:bCs/>
          <w:lang w:val="de-AT"/>
        </w:rPr>
        <w:t xml:space="preserve">An die Präsidentin des Gemeinderats Renate Prader </w:t>
      </w:r>
    </w:p>
    <w:p w14:paraId="3A9A08EE" w14:textId="77777777" w:rsidR="00645FAA" w:rsidRPr="00FC3F5E" w:rsidRDefault="00645FAA" w:rsidP="00645FAA">
      <w:pPr>
        <w:jc w:val="right"/>
        <w:rPr>
          <w:b/>
          <w:sz w:val="24"/>
          <w:szCs w:val="24"/>
          <w:lang w:val="de-AT"/>
        </w:rPr>
      </w:pPr>
    </w:p>
    <w:p w14:paraId="42556B67" w14:textId="77777777" w:rsidR="00645FAA" w:rsidRPr="00FC3F5E" w:rsidRDefault="00645FAA" w:rsidP="00645FAA">
      <w:pPr>
        <w:pStyle w:val="KeinLeerraum"/>
        <w:jc w:val="center"/>
        <w:rPr>
          <w:b/>
          <w:bCs/>
          <w:sz w:val="28"/>
          <w:szCs w:val="28"/>
          <w:lang w:val="de-AT"/>
        </w:rPr>
      </w:pPr>
    </w:p>
    <w:p w14:paraId="62061932" w14:textId="77777777" w:rsidR="00645FAA" w:rsidRPr="00FC3F5E" w:rsidRDefault="00645FAA" w:rsidP="00645FAA">
      <w:pPr>
        <w:pStyle w:val="KeinLeerraum"/>
        <w:jc w:val="center"/>
        <w:rPr>
          <w:b/>
          <w:bCs/>
          <w:sz w:val="28"/>
          <w:szCs w:val="28"/>
        </w:rPr>
      </w:pPr>
      <w:r w:rsidRPr="00FC3F5E">
        <w:rPr>
          <w:b/>
          <w:bCs/>
          <w:sz w:val="28"/>
          <w:szCs w:val="28"/>
        </w:rPr>
        <w:t>Anfrage im Sinne des Art. 52, Abs. 2 des Kodex der örtlichen Körperschaften der Autonomen Region Trentino-Südtirol</w:t>
      </w:r>
    </w:p>
    <w:p w14:paraId="1F0177A5" w14:textId="77777777" w:rsidR="00645FAA" w:rsidRPr="00FC3F5E" w:rsidRDefault="00645FAA" w:rsidP="00645FAA">
      <w:pPr>
        <w:pStyle w:val="KeinLeerraum"/>
        <w:jc w:val="center"/>
        <w:rPr>
          <w:b/>
          <w:bCs/>
          <w:sz w:val="28"/>
          <w:szCs w:val="28"/>
        </w:rPr>
      </w:pPr>
    </w:p>
    <w:p w14:paraId="1657BEAC" w14:textId="77777777" w:rsidR="00645FAA" w:rsidRPr="00FC3F5E" w:rsidRDefault="00645FAA" w:rsidP="00645FAA">
      <w:pPr>
        <w:pStyle w:val="KeinLeerraum"/>
        <w:jc w:val="center"/>
        <w:rPr>
          <w:b/>
          <w:sz w:val="28"/>
          <w:szCs w:val="28"/>
        </w:rPr>
      </w:pPr>
      <w:r w:rsidRPr="00FC3F5E">
        <w:rPr>
          <w:b/>
          <w:bCs/>
          <w:sz w:val="28"/>
          <w:szCs w:val="28"/>
        </w:rPr>
        <w:t>mit der Bitte um mündliche</w:t>
      </w:r>
      <w:r w:rsidRPr="00FC3F5E">
        <w:rPr>
          <w:b/>
          <w:sz w:val="28"/>
          <w:szCs w:val="28"/>
        </w:rPr>
        <w:t xml:space="preserve"> und schriftliche Beantwortung  </w:t>
      </w:r>
    </w:p>
    <w:p w14:paraId="3F3A9C22" w14:textId="77777777" w:rsidR="00645FAA" w:rsidRPr="00FC3F5E" w:rsidRDefault="00645FAA" w:rsidP="00645FAA">
      <w:pPr>
        <w:pStyle w:val="KeinLeerraum"/>
        <w:jc w:val="center"/>
        <w:rPr>
          <w:b/>
          <w:sz w:val="28"/>
          <w:szCs w:val="28"/>
        </w:rPr>
      </w:pPr>
    </w:p>
    <w:p w14:paraId="4684A16A" w14:textId="77777777" w:rsidR="00645FAA" w:rsidRPr="00FC3F5E" w:rsidRDefault="00645FAA" w:rsidP="00645FAA">
      <w:pPr>
        <w:pStyle w:val="KeinLeerraum"/>
        <w:jc w:val="center"/>
        <w:rPr>
          <w:b/>
          <w:sz w:val="28"/>
          <w:szCs w:val="28"/>
        </w:rPr>
      </w:pPr>
    </w:p>
    <w:p w14:paraId="1E70A969" w14:textId="77777777" w:rsidR="00FE1AB3" w:rsidRPr="003E5C94" w:rsidRDefault="00FE1AB3" w:rsidP="00FE1AB3">
      <w:pPr>
        <w:jc w:val="center"/>
        <w:rPr>
          <w:rFonts w:eastAsiaTheme="minorHAnsi"/>
          <w:color w:val="0070C0"/>
          <w:sz w:val="40"/>
          <w:szCs w:val="40"/>
          <w:lang w:eastAsia="en-US"/>
        </w:rPr>
      </w:pPr>
      <w:r w:rsidRPr="003E5C94">
        <w:rPr>
          <w:color w:val="0070C0"/>
          <w:sz w:val="40"/>
          <w:szCs w:val="40"/>
        </w:rPr>
        <w:t>Auswirkungen der neuen Straßenverkehrsordnung</w:t>
      </w:r>
    </w:p>
    <w:p w14:paraId="05332902" w14:textId="4E64563B" w:rsidR="00585559" w:rsidRPr="003E5C94" w:rsidRDefault="00624904" w:rsidP="00585559">
      <w:pPr>
        <w:pStyle w:val="KeinLeerraum"/>
        <w:rPr>
          <w:color w:val="000000" w:themeColor="text1"/>
          <w:sz w:val="24"/>
          <w:szCs w:val="24"/>
        </w:rPr>
      </w:pPr>
      <w:r w:rsidRPr="003E5C94">
        <w:rPr>
          <w:color w:val="000000" w:themeColor="text1"/>
        </w:rPr>
        <w:t xml:space="preserve">Mit dem Inkrafttreten der </w:t>
      </w:r>
      <w:r w:rsidR="00FE1AB3" w:rsidRPr="003E5C94">
        <w:rPr>
          <w:color w:val="000000" w:themeColor="text1"/>
        </w:rPr>
        <w:t>neue</w:t>
      </w:r>
      <w:r w:rsidRPr="003E5C94">
        <w:rPr>
          <w:color w:val="000000" w:themeColor="text1"/>
        </w:rPr>
        <w:t>n</w:t>
      </w:r>
      <w:r w:rsidR="00FE1AB3" w:rsidRPr="003E5C94">
        <w:rPr>
          <w:color w:val="000000" w:themeColor="text1"/>
        </w:rPr>
        <w:t xml:space="preserve"> Straßenverkehrsordnung</w:t>
      </w:r>
      <w:r w:rsidR="00200BBC" w:rsidRPr="003E5C94">
        <w:rPr>
          <w:color w:val="000000" w:themeColor="text1"/>
        </w:rPr>
        <w:t xml:space="preserve"> </w:t>
      </w:r>
      <w:r w:rsidRPr="003E5C94">
        <w:rPr>
          <w:color w:val="000000" w:themeColor="text1"/>
        </w:rPr>
        <w:t>a</w:t>
      </w:r>
      <w:r w:rsidR="00200BBC" w:rsidRPr="003E5C94">
        <w:rPr>
          <w:color w:val="000000" w:themeColor="text1"/>
        </w:rPr>
        <w:t>m 14.</w:t>
      </w:r>
      <w:r w:rsidR="00C039ED" w:rsidRPr="003E5C94">
        <w:rPr>
          <w:color w:val="000000" w:themeColor="text1"/>
        </w:rPr>
        <w:t>12.</w:t>
      </w:r>
      <w:r w:rsidR="00200BBC" w:rsidRPr="003E5C94">
        <w:rPr>
          <w:color w:val="000000" w:themeColor="text1"/>
        </w:rPr>
        <w:t xml:space="preserve"> 2024 </w:t>
      </w:r>
      <w:r w:rsidRPr="003E5C94">
        <w:rPr>
          <w:color w:val="000000" w:themeColor="text1"/>
        </w:rPr>
        <w:t xml:space="preserve">wurde </w:t>
      </w:r>
      <w:r w:rsidR="00FE1AB3" w:rsidRPr="003E5C94">
        <w:rPr>
          <w:color w:val="000000" w:themeColor="text1"/>
        </w:rPr>
        <w:t>d</w:t>
      </w:r>
      <w:r w:rsidR="00585559" w:rsidRPr="003E5C94">
        <w:rPr>
          <w:color w:val="000000" w:themeColor="text1"/>
        </w:rPr>
        <w:t>er</w:t>
      </w:r>
      <w:r w:rsidR="00FE1AB3" w:rsidRPr="003E5C94">
        <w:rPr>
          <w:color w:val="000000" w:themeColor="text1"/>
        </w:rPr>
        <w:t xml:space="preserve"> Einfluss</w:t>
      </w:r>
      <w:r w:rsidR="00585559" w:rsidRPr="003E5C94">
        <w:rPr>
          <w:color w:val="000000" w:themeColor="text1"/>
        </w:rPr>
        <w:t xml:space="preserve"> der Lokalverwaltungen</w:t>
      </w:r>
      <w:r w:rsidR="00FE1AB3" w:rsidRPr="003E5C94">
        <w:rPr>
          <w:color w:val="000000" w:themeColor="text1"/>
        </w:rPr>
        <w:t xml:space="preserve"> und Ordnungskräfte auf die Verkehrslenkung und </w:t>
      </w:r>
      <w:r w:rsidR="003E5C94" w:rsidRPr="003E5C94">
        <w:rPr>
          <w:color w:val="000000" w:themeColor="text1"/>
        </w:rPr>
        <w:t>-k</w:t>
      </w:r>
      <w:r w:rsidRPr="003E5C94">
        <w:rPr>
          <w:color w:val="000000" w:themeColor="text1"/>
        </w:rPr>
        <w:t>ontrolle drastisch reduziert</w:t>
      </w:r>
      <w:r w:rsidR="00FE1AB3" w:rsidRPr="003E5C94">
        <w:rPr>
          <w:color w:val="000000" w:themeColor="text1"/>
        </w:rPr>
        <w:t>.</w:t>
      </w:r>
      <w:r w:rsidRPr="003E5C94">
        <w:rPr>
          <w:color w:val="000000" w:themeColor="text1"/>
        </w:rPr>
        <w:t xml:space="preserve"> A</w:t>
      </w:r>
      <w:r w:rsidR="00FE1AB3" w:rsidRPr="003E5C94">
        <w:rPr>
          <w:color w:val="000000" w:themeColor="text1"/>
        </w:rPr>
        <w:t>utomatische Geschwindigkeitskontrollen sind im städtischen Bereich n</w:t>
      </w:r>
      <w:r w:rsidRPr="003E5C94">
        <w:rPr>
          <w:color w:val="000000" w:themeColor="text1"/>
        </w:rPr>
        <w:t xml:space="preserve">ur </w:t>
      </w:r>
      <w:r w:rsidR="00FE1AB3" w:rsidRPr="003E5C94">
        <w:rPr>
          <w:color w:val="000000" w:themeColor="text1"/>
        </w:rPr>
        <w:t xml:space="preserve">mehr </w:t>
      </w:r>
      <w:r w:rsidRPr="003E5C94">
        <w:rPr>
          <w:color w:val="000000" w:themeColor="text1"/>
        </w:rPr>
        <w:t xml:space="preserve">stark eingeschränkt </w:t>
      </w:r>
      <w:r w:rsidR="00FE1AB3" w:rsidRPr="003E5C94">
        <w:rPr>
          <w:color w:val="000000" w:themeColor="text1"/>
        </w:rPr>
        <w:t>möglich</w:t>
      </w:r>
      <w:r w:rsidR="00585559" w:rsidRPr="003E5C94">
        <w:rPr>
          <w:color w:val="000000" w:themeColor="text1"/>
        </w:rPr>
        <w:t xml:space="preserve"> -</w:t>
      </w:r>
      <w:r w:rsidR="00585559" w:rsidRPr="003E5C94">
        <w:rPr>
          <w:color w:val="000000" w:themeColor="text1"/>
          <w:sz w:val="24"/>
          <w:szCs w:val="24"/>
        </w:rPr>
        <w:t xml:space="preserve"> mit negativen Auswirkungen auf Verkehrssicherheit und Umwelt durch höhere Lärmbelastung sowie Schadstoffausstoß.</w:t>
      </w:r>
    </w:p>
    <w:p w14:paraId="45615D61" w14:textId="7A8C9E3F" w:rsidR="00200BBC" w:rsidRDefault="00FE1AB3" w:rsidP="00200BBC">
      <w:pPr>
        <w:pStyle w:val="StandardWeb"/>
        <w:rPr>
          <w:rFonts w:ascii="Calibri" w:hAnsi="Calibri" w:cs="Calibri"/>
          <w:color w:val="000000" w:themeColor="text1"/>
        </w:rPr>
      </w:pPr>
      <w:r w:rsidRPr="00624904">
        <w:rPr>
          <w:rFonts w:ascii="Calibri" w:hAnsi="Calibri" w:cs="Calibri"/>
          <w:color w:val="000000" w:themeColor="text1"/>
        </w:rPr>
        <w:t xml:space="preserve">An Straßenabschnitten, an denen früher durch die automatischen </w:t>
      </w:r>
      <w:r w:rsidR="00585559">
        <w:rPr>
          <w:rFonts w:ascii="Calibri" w:hAnsi="Calibri" w:cs="Calibri"/>
          <w:color w:val="000000" w:themeColor="text1"/>
        </w:rPr>
        <w:t>G</w:t>
      </w:r>
      <w:r w:rsidRPr="00624904">
        <w:rPr>
          <w:rFonts w:ascii="Calibri" w:hAnsi="Calibri" w:cs="Calibri"/>
          <w:color w:val="000000" w:themeColor="text1"/>
        </w:rPr>
        <w:t>eschwindigkeits</w:t>
      </w:r>
      <w:r w:rsidR="00585559">
        <w:rPr>
          <w:rFonts w:ascii="Calibri" w:hAnsi="Calibri" w:cs="Calibri"/>
          <w:color w:val="000000" w:themeColor="text1"/>
        </w:rPr>
        <w:t xml:space="preserve">- </w:t>
      </w:r>
      <w:proofErr w:type="spellStart"/>
      <w:r w:rsidRPr="00624904">
        <w:rPr>
          <w:rFonts w:ascii="Calibri" w:hAnsi="Calibri" w:cs="Calibri"/>
          <w:color w:val="000000" w:themeColor="text1"/>
        </w:rPr>
        <w:t>kontrollen</w:t>
      </w:r>
      <w:proofErr w:type="spellEnd"/>
      <w:r w:rsidRPr="00624904">
        <w:rPr>
          <w:rFonts w:ascii="Calibri" w:hAnsi="Calibri" w:cs="Calibri"/>
          <w:color w:val="000000" w:themeColor="text1"/>
        </w:rPr>
        <w:t xml:space="preserve"> die Höchstgeschwindigkeiten </w:t>
      </w:r>
      <w:proofErr w:type="spellStart"/>
      <w:r w:rsidRPr="00624904">
        <w:rPr>
          <w:rFonts w:ascii="Calibri" w:hAnsi="Calibri" w:cs="Calibri"/>
          <w:color w:val="000000" w:themeColor="text1"/>
        </w:rPr>
        <w:t>großteils</w:t>
      </w:r>
      <w:proofErr w:type="spellEnd"/>
      <w:r w:rsidRPr="00624904">
        <w:rPr>
          <w:rFonts w:ascii="Calibri" w:hAnsi="Calibri" w:cs="Calibri"/>
          <w:color w:val="000000" w:themeColor="text1"/>
        </w:rPr>
        <w:t xml:space="preserve"> eingehalten wurden, w</w:t>
      </w:r>
      <w:r w:rsidR="00624904">
        <w:rPr>
          <w:rFonts w:ascii="Calibri" w:hAnsi="Calibri" w:cs="Calibri"/>
          <w:color w:val="000000" w:themeColor="text1"/>
        </w:rPr>
        <w:t>u</w:t>
      </w:r>
      <w:r w:rsidRPr="00624904">
        <w:rPr>
          <w:rFonts w:ascii="Calibri" w:hAnsi="Calibri" w:cs="Calibri"/>
          <w:color w:val="000000" w:themeColor="text1"/>
        </w:rPr>
        <w:t xml:space="preserve">rden </w:t>
      </w:r>
      <w:r w:rsidR="00624904">
        <w:rPr>
          <w:rFonts w:ascii="Calibri" w:hAnsi="Calibri" w:cs="Calibri"/>
          <w:color w:val="000000" w:themeColor="text1"/>
        </w:rPr>
        <w:t xml:space="preserve">letzthin </w:t>
      </w:r>
      <w:r w:rsidRPr="00624904">
        <w:rPr>
          <w:rFonts w:ascii="Calibri" w:hAnsi="Calibri" w:cs="Calibri"/>
          <w:color w:val="000000" w:themeColor="text1"/>
        </w:rPr>
        <w:t>durch die Anrainer</w:t>
      </w:r>
      <w:r w:rsidR="00624904">
        <w:rPr>
          <w:rFonts w:ascii="Calibri" w:hAnsi="Calibri" w:cs="Calibri"/>
          <w:color w:val="000000" w:themeColor="text1"/>
        </w:rPr>
        <w:t>*innen</w:t>
      </w:r>
      <w:r w:rsidRPr="00624904">
        <w:rPr>
          <w:rFonts w:ascii="Calibri" w:hAnsi="Calibri" w:cs="Calibri"/>
          <w:color w:val="000000" w:themeColor="text1"/>
        </w:rPr>
        <w:t xml:space="preserve"> wieder deutliche Geschwindigkeitsüberschreitungen festgestellt, die neben vermehrter Lärmbelastung auch in den Nachtstunden erhebliche Gefahren für die </w:t>
      </w:r>
      <w:r w:rsidR="00624904">
        <w:rPr>
          <w:rFonts w:ascii="Calibri" w:hAnsi="Calibri" w:cs="Calibri"/>
          <w:color w:val="000000" w:themeColor="text1"/>
        </w:rPr>
        <w:t>Bevölkerung mit sich bringen.</w:t>
      </w:r>
    </w:p>
    <w:p w14:paraId="1C37380C" w14:textId="654D530A" w:rsidR="00585559" w:rsidRPr="00AD124B" w:rsidRDefault="00585559" w:rsidP="00585559">
      <w:pPr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Hinweise in diesem Zusammenhang gab es z.B. in der Peter-Mayr-Straße, in der </w:t>
      </w:r>
      <w:proofErr w:type="spellStart"/>
      <w:r>
        <w:rPr>
          <w:color w:val="000000" w:themeColor="text1"/>
          <w:sz w:val="24"/>
          <w:szCs w:val="24"/>
        </w:rPr>
        <w:t>Sarnser</w:t>
      </w:r>
      <w:proofErr w:type="spellEnd"/>
      <w:r>
        <w:rPr>
          <w:color w:val="000000" w:themeColor="text1"/>
          <w:sz w:val="24"/>
          <w:szCs w:val="24"/>
        </w:rPr>
        <w:t xml:space="preserve"> Straße, in der </w:t>
      </w:r>
      <w:r w:rsidRPr="00B738C4">
        <w:rPr>
          <w:rFonts w:eastAsia="Times New Roman"/>
          <w:color w:val="000000"/>
          <w:sz w:val="24"/>
          <w:szCs w:val="24"/>
          <w:lang w:val="de-AT" w:eastAsia="de-AT"/>
        </w:rPr>
        <w:t>Julius-Durst-Straße</w:t>
      </w:r>
      <w:r>
        <w:rPr>
          <w:rFonts w:eastAsia="Times New Roman"/>
          <w:color w:val="000000"/>
          <w:sz w:val="24"/>
          <w:szCs w:val="24"/>
          <w:lang w:val="de-AT" w:eastAsia="de-AT"/>
        </w:rPr>
        <w:t xml:space="preserve">, in der </w:t>
      </w:r>
      <w:proofErr w:type="spellStart"/>
      <w:r>
        <w:rPr>
          <w:rFonts w:eastAsia="Times New Roman"/>
          <w:color w:val="000000"/>
          <w:sz w:val="24"/>
          <w:szCs w:val="24"/>
          <w:lang w:val="de-AT" w:eastAsia="de-AT"/>
        </w:rPr>
        <w:t>Köstlanerstraße</w:t>
      </w:r>
      <w:proofErr w:type="spellEnd"/>
      <w:r>
        <w:rPr>
          <w:rFonts w:eastAsia="Times New Roman"/>
          <w:color w:val="000000"/>
          <w:sz w:val="24"/>
          <w:szCs w:val="24"/>
          <w:lang w:val="de-AT" w:eastAsia="de-AT"/>
        </w:rPr>
        <w:t xml:space="preserve"> sowie in der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Plosestraße</w:t>
      </w:r>
      <w:proofErr w:type="spellEnd"/>
      <w:r>
        <w:rPr>
          <w:color w:val="000000" w:themeColor="text1"/>
          <w:sz w:val="24"/>
          <w:szCs w:val="24"/>
        </w:rPr>
        <w:t xml:space="preserve">. </w:t>
      </w:r>
    </w:p>
    <w:p w14:paraId="4DF8E0E6" w14:textId="3D4CC654" w:rsidR="00200BBC" w:rsidRPr="00FC3F5E" w:rsidRDefault="00200BBC" w:rsidP="00200BBC">
      <w:pPr>
        <w:pStyle w:val="StandardWeb"/>
        <w:rPr>
          <w:rFonts w:ascii="Calibri" w:eastAsia="Montserrat" w:hAnsi="Calibri" w:cs="Calibri"/>
          <w:b/>
          <w:bCs/>
        </w:rPr>
      </w:pPr>
      <w:r w:rsidRPr="00FC3F5E">
        <w:rPr>
          <w:rFonts w:ascii="Calibri" w:hAnsi="Calibri" w:cs="Calibri"/>
        </w:rPr>
        <w:t xml:space="preserve">Dies vorausgeschickt, </w:t>
      </w:r>
      <w:r w:rsidRPr="00FC3F5E">
        <w:rPr>
          <w:rFonts w:ascii="Calibri" w:eastAsia="Montserrat" w:hAnsi="Calibri" w:cs="Calibri"/>
          <w:b/>
          <w:bCs/>
        </w:rPr>
        <w:t xml:space="preserve">ersuchen wir den Bürgermeister und den Stadtrat um die Beantwortung folgender Fragen: </w:t>
      </w:r>
    </w:p>
    <w:p w14:paraId="1433E615" w14:textId="2D99E707" w:rsidR="00FE1AB3" w:rsidRPr="00C039ED" w:rsidRDefault="00FE1AB3" w:rsidP="00C039ED">
      <w:pPr>
        <w:pStyle w:val="KeinLeerraum"/>
        <w:numPr>
          <w:ilvl w:val="0"/>
          <w:numId w:val="7"/>
        </w:numPr>
      </w:pPr>
      <w:r w:rsidRPr="00C039ED">
        <w:t xml:space="preserve">Wie viele Beschwerden, die direkt </w:t>
      </w:r>
      <w:r w:rsidR="00C039ED">
        <w:t>oder</w:t>
      </w:r>
      <w:r w:rsidRPr="00C039ED">
        <w:t xml:space="preserve"> indirekt auf die </w:t>
      </w:r>
      <w:r w:rsidR="00624904" w:rsidRPr="00C039ED">
        <w:t>n</w:t>
      </w:r>
      <w:r w:rsidRPr="00C039ED">
        <w:t>eue Straßenverkehrsordnung zurückzuführen sind, sind bei der Gemeindeverwaltung</w:t>
      </w:r>
      <w:r w:rsidR="00624904" w:rsidRPr="00C039ED">
        <w:t xml:space="preserve"> bzw. bei</w:t>
      </w:r>
      <w:r w:rsidRPr="00C039ED">
        <w:t xml:space="preserve"> den Ordnungskräften eingegangen? Welches sind die meistgenannten Beschwerden und auf welchen Straßenabschnitten sind diese besonders </w:t>
      </w:r>
      <w:r w:rsidR="00624904" w:rsidRPr="00C039ED">
        <w:t xml:space="preserve">häufig </w:t>
      </w:r>
      <w:r w:rsidRPr="00C039ED">
        <w:t xml:space="preserve">aufgeworfen worden? </w:t>
      </w:r>
      <w:r w:rsidR="00624904" w:rsidRPr="00C039ED">
        <w:t xml:space="preserve">Es wird darum ersucht, </w:t>
      </w:r>
      <w:r w:rsidRPr="00C039ED">
        <w:t>die Schreiben</w:t>
      </w:r>
      <w:r w:rsidR="00624904" w:rsidRPr="00C039ED">
        <w:t xml:space="preserve"> beizulegen.</w:t>
      </w:r>
    </w:p>
    <w:p w14:paraId="260E7053" w14:textId="77777777" w:rsidR="00FE1AB3" w:rsidRPr="00C039ED" w:rsidRDefault="00FE1AB3" w:rsidP="00C039ED">
      <w:pPr>
        <w:pStyle w:val="KeinLeerraum"/>
      </w:pPr>
    </w:p>
    <w:p w14:paraId="12F7D894" w14:textId="7EF93F9E" w:rsidR="00FE1AB3" w:rsidRDefault="00FE1AB3" w:rsidP="00C039ED">
      <w:pPr>
        <w:pStyle w:val="KeinLeerraum"/>
        <w:numPr>
          <w:ilvl w:val="0"/>
          <w:numId w:val="7"/>
        </w:numPr>
      </w:pPr>
      <w:r w:rsidRPr="00C039ED">
        <w:t xml:space="preserve">Ist es aufgrund der </w:t>
      </w:r>
      <w:r w:rsidR="00624904" w:rsidRPr="00C039ED">
        <w:t>n</w:t>
      </w:r>
      <w:r w:rsidRPr="00C039ED">
        <w:t>euen Straßenverkehrsordnung auf bestimmten Straßenabschnitten zu vermehrten gefährlichen Situationen oder gar Unfällen gekommen? Wenn ja, konnte</w:t>
      </w:r>
      <w:r w:rsidR="00624904" w:rsidRPr="00C039ED">
        <w:t>n</w:t>
      </w:r>
      <w:r w:rsidRPr="00C039ED">
        <w:t xml:space="preserve"> diese inzwischen durch welche Maßnahmen wieder entschärft werden? Oder b</w:t>
      </w:r>
      <w:r w:rsidR="00624904" w:rsidRPr="00C039ED">
        <w:t xml:space="preserve">leiben </w:t>
      </w:r>
      <w:r w:rsidRPr="00C039ED">
        <w:t>diese Probleme weiter</w:t>
      </w:r>
      <w:r w:rsidR="00624904" w:rsidRPr="00C039ED">
        <w:t>hin bestehen?</w:t>
      </w:r>
    </w:p>
    <w:p w14:paraId="72D8B40B" w14:textId="77777777" w:rsidR="00C039ED" w:rsidRDefault="00C039ED" w:rsidP="00C039ED">
      <w:pPr>
        <w:pStyle w:val="Listenabsatz"/>
      </w:pPr>
    </w:p>
    <w:p w14:paraId="25B9D321" w14:textId="011A3741" w:rsidR="00FE1AB3" w:rsidRDefault="00FE1AB3" w:rsidP="00C039ED">
      <w:pPr>
        <w:pStyle w:val="KeinLeerraum"/>
        <w:numPr>
          <w:ilvl w:val="0"/>
          <w:numId w:val="7"/>
        </w:numPr>
      </w:pPr>
      <w:r w:rsidRPr="00C039ED">
        <w:t>Wie viele automatische Geschwindigkeitskontrollboxen sind derzeit noch aktiv?</w:t>
      </w:r>
    </w:p>
    <w:p w14:paraId="561DCD89" w14:textId="3FFFB097" w:rsidR="00FE1AB3" w:rsidRDefault="00C039ED" w:rsidP="00854B4B">
      <w:pPr>
        <w:pStyle w:val="KeinLeerraum"/>
        <w:numPr>
          <w:ilvl w:val="0"/>
          <w:numId w:val="7"/>
        </w:numPr>
      </w:pPr>
      <w:r>
        <w:lastRenderedPageBreak/>
        <w:t>M</w:t>
      </w:r>
      <w:r w:rsidR="00624904" w:rsidRPr="00C039ED">
        <w:t>it welcher Frequenz werden a</w:t>
      </w:r>
      <w:r w:rsidR="00FE1AB3" w:rsidRPr="00C039ED">
        <w:t>lternative Geschwindigkeits</w:t>
      </w:r>
      <w:r w:rsidR="00624904" w:rsidRPr="00C039ED">
        <w:t>k</w:t>
      </w:r>
      <w:r w:rsidR="00FE1AB3" w:rsidRPr="00C039ED">
        <w:t xml:space="preserve">ontrollen durchgeführt? Wie viele Strafen </w:t>
      </w:r>
      <w:r w:rsidR="00624904" w:rsidRPr="00C039ED">
        <w:t>wegen Geschwindigkeitsübertretung</w:t>
      </w:r>
      <w:r w:rsidR="00585559" w:rsidRPr="00C039ED">
        <w:t>en s</w:t>
      </w:r>
      <w:r w:rsidR="00FE1AB3" w:rsidRPr="00C039ED">
        <w:t xml:space="preserve">ind </w:t>
      </w:r>
      <w:r w:rsidR="00585559" w:rsidRPr="00C039ED">
        <w:t>vom 1.1. bis zum 30.9.2024, und wie viele vom 1.1. bis zum 30.9.2025</w:t>
      </w:r>
      <w:r>
        <w:t xml:space="preserve"> </w:t>
      </w:r>
      <w:r w:rsidR="00FE1AB3" w:rsidRPr="00C039ED">
        <w:t>ausgestellt worden</w:t>
      </w:r>
      <w:r w:rsidR="00585559" w:rsidRPr="00C039ED">
        <w:t>?</w:t>
      </w:r>
    </w:p>
    <w:p w14:paraId="254E0CE0" w14:textId="77777777" w:rsidR="00C039ED" w:rsidRDefault="00C039ED" w:rsidP="00C039ED">
      <w:pPr>
        <w:pStyle w:val="Listenabsatz"/>
      </w:pPr>
    </w:p>
    <w:p w14:paraId="5062F356" w14:textId="446E9D2E" w:rsidR="00FE1AB3" w:rsidRDefault="00C039ED" w:rsidP="004F6199">
      <w:pPr>
        <w:pStyle w:val="KeinLeerraum"/>
        <w:numPr>
          <w:ilvl w:val="0"/>
          <w:numId w:val="7"/>
        </w:numPr>
      </w:pPr>
      <w:r>
        <w:t>W</w:t>
      </w:r>
      <w:r w:rsidR="00FE1AB3" w:rsidRPr="00C039ED">
        <w:t>urde von der Gemeinde</w:t>
      </w:r>
      <w:r w:rsidR="005532DB" w:rsidRPr="00C039ED">
        <w:t>verwaltung</w:t>
      </w:r>
      <w:r w:rsidR="00FE1AB3" w:rsidRPr="00C039ED">
        <w:t xml:space="preserve"> für längere </w:t>
      </w:r>
      <w:r w:rsidR="005532DB" w:rsidRPr="00C039ED">
        <w:t>problematische</w:t>
      </w:r>
      <w:r w:rsidR="00FE1AB3" w:rsidRPr="00C039ED">
        <w:t xml:space="preserve"> </w:t>
      </w:r>
      <w:r w:rsidR="005532DB" w:rsidRPr="00C039ED">
        <w:t>Straßenabschnitte</w:t>
      </w:r>
      <w:r w:rsidR="00FE1AB3" w:rsidRPr="00C039ED">
        <w:t xml:space="preserve"> (z</w:t>
      </w:r>
      <w:r w:rsidR="005532DB" w:rsidRPr="00C039ED">
        <w:t>.</w:t>
      </w:r>
      <w:r w:rsidR="00FE1AB3" w:rsidRPr="00C039ED">
        <w:t>B</w:t>
      </w:r>
      <w:r w:rsidR="005532DB" w:rsidRPr="00C039ED">
        <w:t>.</w:t>
      </w:r>
      <w:r w:rsidR="00FE1AB3" w:rsidRPr="00C039ED">
        <w:t xml:space="preserve"> </w:t>
      </w:r>
      <w:proofErr w:type="spellStart"/>
      <w:r w:rsidR="00FE1AB3" w:rsidRPr="00C039ED">
        <w:t>Milland</w:t>
      </w:r>
      <w:proofErr w:type="spellEnd"/>
      <w:r w:rsidR="00FE1AB3" w:rsidRPr="00C039ED">
        <w:t xml:space="preserve"> Richtung St</w:t>
      </w:r>
      <w:r w:rsidR="005532DB" w:rsidRPr="00C039ED">
        <w:t xml:space="preserve">. </w:t>
      </w:r>
      <w:r w:rsidR="00FE1AB3" w:rsidRPr="00C039ED">
        <w:t xml:space="preserve">Andrä) die Möglichkeit </w:t>
      </w:r>
      <w:r w:rsidR="005532DB" w:rsidRPr="00C039ED">
        <w:t xml:space="preserve">der Einrichtung </w:t>
      </w:r>
      <w:r w:rsidR="00FE1AB3" w:rsidRPr="00C039ED">
        <w:t xml:space="preserve">eines </w:t>
      </w:r>
      <w:r w:rsidR="005532DB" w:rsidRPr="00C039ED">
        <w:t xml:space="preserve">sogenannten </w:t>
      </w:r>
      <w:r w:rsidR="00FE1AB3" w:rsidRPr="00C039ED">
        <w:t>„</w:t>
      </w:r>
      <w:proofErr w:type="spellStart"/>
      <w:r w:rsidR="00FE1AB3" w:rsidRPr="00C039ED">
        <w:t>tutor</w:t>
      </w:r>
      <w:proofErr w:type="spellEnd"/>
      <w:r w:rsidR="00FE1AB3" w:rsidRPr="00C039ED">
        <w:t xml:space="preserve"> di </w:t>
      </w:r>
      <w:proofErr w:type="spellStart"/>
      <w:r w:rsidR="00FE1AB3" w:rsidRPr="00C039ED">
        <w:t>velocità</w:t>
      </w:r>
      <w:proofErr w:type="spellEnd"/>
      <w:r w:rsidR="00FE1AB3" w:rsidRPr="00C039ED">
        <w:t>“</w:t>
      </w:r>
      <w:r w:rsidR="005532DB" w:rsidRPr="00C039ED">
        <w:t xml:space="preserve"> </w:t>
      </w:r>
      <w:r w:rsidR="00FE1AB3" w:rsidRPr="00C039ED">
        <w:t>geprüft? Käme diese</w:t>
      </w:r>
      <w:r>
        <w:t>r</w:t>
      </w:r>
      <w:r w:rsidR="00FE1AB3" w:rsidRPr="00C039ED">
        <w:t xml:space="preserve"> in diesem </w:t>
      </w:r>
      <w:r>
        <w:t>(</w:t>
      </w:r>
      <w:r w:rsidR="00FE1AB3" w:rsidRPr="00C039ED">
        <w:t xml:space="preserve">und evtl. in anderen kritischen Abschnitten) in Frage </w:t>
      </w:r>
      <w:r w:rsidR="005532DB" w:rsidRPr="00C039ED">
        <w:t xml:space="preserve">(wenn ja, in welchen?) </w:t>
      </w:r>
      <w:r w:rsidR="00FE1AB3" w:rsidRPr="00C039ED">
        <w:t xml:space="preserve">und wurden dazu schon Betreiberfirmen kontaktiert? </w:t>
      </w:r>
    </w:p>
    <w:p w14:paraId="1E1DB41C" w14:textId="77777777" w:rsidR="00C039ED" w:rsidRDefault="00C039ED" w:rsidP="00C039ED">
      <w:pPr>
        <w:pStyle w:val="Listenabsatz"/>
      </w:pPr>
    </w:p>
    <w:p w14:paraId="61D8C3A2" w14:textId="2EB1CB98" w:rsidR="00FE1AB3" w:rsidRDefault="00C039ED" w:rsidP="00D81539">
      <w:pPr>
        <w:pStyle w:val="KeinLeerraum"/>
        <w:numPr>
          <w:ilvl w:val="0"/>
          <w:numId w:val="7"/>
        </w:numPr>
      </w:pPr>
      <w:r>
        <w:t>S</w:t>
      </w:r>
      <w:r w:rsidR="00FE1AB3" w:rsidRPr="00C039ED">
        <w:t xml:space="preserve">ind in den Bereichen, die durch die </w:t>
      </w:r>
      <w:r w:rsidR="005532DB" w:rsidRPr="00C039ED">
        <w:t>n</w:t>
      </w:r>
      <w:r w:rsidR="00FE1AB3" w:rsidRPr="00C039ED">
        <w:t>eue Straßenverkehrsordnung verschärft wurden, wie Fahren unter Einfluss von Alkohol und Drogen, Handygebrauch am Steuer, Fahrrad-Überhol-Mindestabstand usw., vermehrt Verstöße festgestellt und Strafen ausgestellt worden? Um welche Beträge handelt es sich hier? K</w:t>
      </w:r>
      <w:r w:rsidR="005532DB" w:rsidRPr="00C039ED">
        <w:t>o</w:t>
      </w:r>
      <w:r w:rsidR="00FE1AB3" w:rsidRPr="00C039ED">
        <w:t>nn</w:t>
      </w:r>
      <w:r w:rsidR="005532DB" w:rsidRPr="00C039ED">
        <w:t>te</w:t>
      </w:r>
      <w:r w:rsidR="00FE1AB3" w:rsidRPr="00C039ED">
        <w:t xml:space="preserve"> </w:t>
      </w:r>
      <w:r w:rsidR="005532DB" w:rsidRPr="00C039ED">
        <w:t xml:space="preserve">diesbezüglich ein </w:t>
      </w:r>
      <w:r w:rsidR="00FE1AB3" w:rsidRPr="00C039ED">
        <w:t>Rückgang gefährlichen Verhaltens festgestellt werden?</w:t>
      </w:r>
    </w:p>
    <w:p w14:paraId="65A3FC9D" w14:textId="77777777" w:rsidR="00C039ED" w:rsidRDefault="00C039ED" w:rsidP="00C039ED">
      <w:pPr>
        <w:pStyle w:val="Listenabsatz"/>
      </w:pPr>
    </w:p>
    <w:p w14:paraId="558B9071" w14:textId="216FAC4A" w:rsidR="00FE1AB3" w:rsidRDefault="00C039ED" w:rsidP="0080094C">
      <w:pPr>
        <w:pStyle w:val="KeinLeerraum"/>
        <w:numPr>
          <w:ilvl w:val="0"/>
          <w:numId w:val="7"/>
        </w:numPr>
      </w:pPr>
      <w:r>
        <w:t>G</w:t>
      </w:r>
      <w:r w:rsidR="00FE1AB3" w:rsidRPr="00C039ED">
        <w:t xml:space="preserve">ibt es im Gemeindegebiet Brixen Straßenabschnitte, an denen </w:t>
      </w:r>
      <w:r w:rsidR="005532DB" w:rsidRPr="00C039ED">
        <w:t xml:space="preserve">sich seit Inkrafttreten der neuen Straßenverkehrsordnung </w:t>
      </w:r>
      <w:r w:rsidR="00FE1AB3" w:rsidRPr="00C039ED">
        <w:t>besonders viele gefährliche Situationen ergeben</w:t>
      </w:r>
      <w:r w:rsidR="005532DB" w:rsidRPr="00C039ED">
        <w:t xml:space="preserve"> </w:t>
      </w:r>
      <w:r w:rsidR="00FE1AB3" w:rsidRPr="00C039ED">
        <w:t>oder sogar vermehrt Unfälle ereigne</w:t>
      </w:r>
      <w:r w:rsidR="005532DB" w:rsidRPr="00C039ED">
        <w:t>t haben?</w:t>
      </w:r>
    </w:p>
    <w:p w14:paraId="253FD41C" w14:textId="77777777" w:rsidR="00C039ED" w:rsidRDefault="00C039ED" w:rsidP="00C039ED">
      <w:pPr>
        <w:pStyle w:val="Listenabsatz"/>
      </w:pPr>
    </w:p>
    <w:p w14:paraId="1539354C" w14:textId="77777777" w:rsidR="003E5C94" w:rsidRDefault="00C039ED" w:rsidP="003E5C94">
      <w:pPr>
        <w:pStyle w:val="KeinLeerraum"/>
        <w:numPr>
          <w:ilvl w:val="0"/>
          <w:numId w:val="7"/>
        </w:numPr>
        <w:rPr>
          <w:rFonts w:eastAsia="Times New Roman"/>
          <w:color w:val="000000"/>
          <w:lang w:val="de-AT" w:eastAsia="de-AT"/>
        </w:rPr>
      </w:pPr>
      <w:r>
        <w:t>W</w:t>
      </w:r>
      <w:proofErr w:type="spellStart"/>
      <w:r w:rsidR="005532DB" w:rsidRPr="00C039ED">
        <w:rPr>
          <w:rFonts w:eastAsia="Times New Roman"/>
          <w:color w:val="000000"/>
          <w:lang w:val="de-AT" w:eastAsia="de-AT"/>
        </w:rPr>
        <w:t>urde</w:t>
      </w:r>
      <w:proofErr w:type="spellEnd"/>
      <w:r w:rsidR="005532DB" w:rsidRPr="00C039ED">
        <w:rPr>
          <w:rFonts w:eastAsia="Times New Roman"/>
          <w:color w:val="000000"/>
          <w:lang w:val="de-AT" w:eastAsia="de-AT"/>
        </w:rPr>
        <w:t xml:space="preserve"> geprüft, ob (z.B.</w:t>
      </w:r>
      <w:r w:rsidR="005532DB" w:rsidRPr="00C039ED">
        <w:t xml:space="preserve"> in der Peter-Mayr-Straße, in der </w:t>
      </w:r>
      <w:proofErr w:type="spellStart"/>
      <w:r w:rsidR="005532DB" w:rsidRPr="00C039ED">
        <w:t>Sarnser</w:t>
      </w:r>
      <w:proofErr w:type="spellEnd"/>
      <w:r w:rsidR="005532DB" w:rsidRPr="00C039ED">
        <w:t xml:space="preserve"> Straße, </w:t>
      </w:r>
      <w:r w:rsidR="005532DB" w:rsidRPr="00C039ED">
        <w:rPr>
          <w:rFonts w:eastAsia="Times New Roman"/>
          <w:color w:val="000000"/>
          <w:lang w:val="de-AT" w:eastAsia="de-AT"/>
        </w:rPr>
        <w:t xml:space="preserve">in der </w:t>
      </w:r>
      <w:proofErr w:type="spellStart"/>
      <w:r w:rsidR="005532DB" w:rsidRPr="00C039ED">
        <w:rPr>
          <w:rFonts w:eastAsia="Times New Roman"/>
          <w:color w:val="000000"/>
          <w:lang w:val="de-AT" w:eastAsia="de-AT"/>
        </w:rPr>
        <w:t>Köstlanerstraße</w:t>
      </w:r>
      <w:proofErr w:type="spellEnd"/>
      <w:r w:rsidR="005532DB" w:rsidRPr="00C039ED">
        <w:rPr>
          <w:rFonts w:eastAsia="Times New Roman"/>
          <w:color w:val="000000"/>
          <w:lang w:val="de-AT" w:eastAsia="de-AT"/>
        </w:rPr>
        <w:t xml:space="preserve"> sowie in der</w:t>
      </w:r>
      <w:r w:rsidR="005532DB" w:rsidRPr="00C039ED">
        <w:t xml:space="preserve"> </w:t>
      </w:r>
      <w:proofErr w:type="spellStart"/>
      <w:r w:rsidR="005532DB" w:rsidRPr="00C039ED">
        <w:t>Plosestraße</w:t>
      </w:r>
      <w:proofErr w:type="spellEnd"/>
      <w:r w:rsidR="005532DB" w:rsidRPr="00C039ED">
        <w:t>)</w:t>
      </w:r>
      <w:r w:rsidR="005532DB" w:rsidRPr="00C039ED">
        <w:rPr>
          <w:rFonts w:eastAsia="Times New Roman"/>
          <w:color w:val="000000"/>
          <w:lang w:val="de-AT" w:eastAsia="de-AT"/>
        </w:rPr>
        <w:t xml:space="preserve"> </w:t>
      </w:r>
      <w:r w:rsidR="00585559" w:rsidRPr="00C039ED">
        <w:rPr>
          <w:rFonts w:eastAsia="Times New Roman"/>
          <w:color w:val="000000"/>
          <w:lang w:val="de-AT" w:eastAsia="de-AT"/>
        </w:rPr>
        <w:t>zusätzliche Maßnahmen</w:t>
      </w:r>
      <w:r w:rsidR="005532DB" w:rsidRPr="00C039ED">
        <w:rPr>
          <w:rFonts w:eastAsia="Times New Roman"/>
          <w:color w:val="000000"/>
          <w:lang w:val="de-AT" w:eastAsia="de-AT"/>
        </w:rPr>
        <w:t xml:space="preserve"> ergriffen werden können</w:t>
      </w:r>
      <w:r w:rsidR="00585559" w:rsidRPr="00C039ED">
        <w:rPr>
          <w:rFonts w:eastAsia="Times New Roman"/>
          <w:color w:val="000000"/>
          <w:lang w:val="de-AT" w:eastAsia="de-AT"/>
        </w:rPr>
        <w:t>, um die Einhaltung der maximal zulässigen Geschwindigkeit durchzusetzen</w:t>
      </w:r>
      <w:r w:rsidR="005532DB" w:rsidRPr="00C039ED">
        <w:rPr>
          <w:rFonts w:eastAsia="Times New Roman"/>
          <w:color w:val="000000"/>
          <w:lang w:val="de-AT" w:eastAsia="de-AT"/>
        </w:rPr>
        <w:t>?</w:t>
      </w:r>
      <w:r>
        <w:rPr>
          <w:rFonts w:eastAsia="Times New Roman"/>
          <w:color w:val="000000"/>
          <w:lang w:val="de-AT" w:eastAsia="de-AT"/>
        </w:rPr>
        <w:t xml:space="preserve"> </w:t>
      </w:r>
      <w:r w:rsidR="005532DB" w:rsidRPr="00C039ED">
        <w:rPr>
          <w:rFonts w:eastAsia="Times New Roman"/>
          <w:color w:val="000000"/>
          <w:lang w:val="de-AT" w:eastAsia="de-AT"/>
        </w:rPr>
        <w:t>Z</w:t>
      </w:r>
      <w:r w:rsidR="003E5C94">
        <w:rPr>
          <w:rFonts w:eastAsia="Times New Roman"/>
          <w:color w:val="000000"/>
          <w:lang w:val="de-AT" w:eastAsia="de-AT"/>
        </w:rPr>
        <w:t>um Beispiel</w:t>
      </w:r>
      <w:r w:rsidR="00585559" w:rsidRPr="00C039ED">
        <w:rPr>
          <w:rFonts w:eastAsia="Times New Roman"/>
          <w:color w:val="000000"/>
          <w:lang w:val="de-AT" w:eastAsia="de-AT"/>
        </w:rPr>
        <w:t xml:space="preserve"> </w:t>
      </w:r>
      <w:r w:rsidR="005532DB" w:rsidRPr="00C039ED">
        <w:rPr>
          <w:rFonts w:eastAsia="Times New Roman"/>
          <w:color w:val="000000"/>
          <w:lang w:val="de-AT" w:eastAsia="de-AT"/>
        </w:rPr>
        <w:t xml:space="preserve">durch </w:t>
      </w:r>
      <w:r w:rsidR="00585559" w:rsidRPr="00C039ED">
        <w:rPr>
          <w:rFonts w:eastAsia="Times New Roman"/>
          <w:color w:val="000000"/>
          <w:lang w:val="de-AT" w:eastAsia="de-AT"/>
        </w:rPr>
        <w:t xml:space="preserve">Rückbau </w:t>
      </w:r>
      <w:r w:rsidR="005532DB" w:rsidRPr="00C039ED">
        <w:rPr>
          <w:rFonts w:eastAsia="Times New Roman"/>
          <w:color w:val="000000"/>
          <w:lang w:val="de-AT" w:eastAsia="de-AT"/>
        </w:rPr>
        <w:t xml:space="preserve">einzelner </w:t>
      </w:r>
      <w:r w:rsidR="00585559" w:rsidRPr="00C039ED">
        <w:rPr>
          <w:rFonts w:eastAsia="Times New Roman"/>
          <w:color w:val="000000"/>
          <w:lang w:val="de-AT" w:eastAsia="de-AT"/>
        </w:rPr>
        <w:t>Straßenabschnitt</w:t>
      </w:r>
      <w:r w:rsidR="005532DB" w:rsidRPr="00C039ED">
        <w:rPr>
          <w:rFonts w:eastAsia="Times New Roman"/>
          <w:color w:val="000000"/>
          <w:lang w:val="de-AT" w:eastAsia="de-AT"/>
        </w:rPr>
        <w:t>e</w:t>
      </w:r>
      <w:r w:rsidR="00585559" w:rsidRPr="00C039ED">
        <w:rPr>
          <w:rFonts w:eastAsia="Times New Roman"/>
          <w:color w:val="000000"/>
          <w:lang w:val="de-AT" w:eastAsia="de-AT"/>
        </w:rPr>
        <w:t xml:space="preserve">, </w:t>
      </w:r>
      <w:r w:rsidRPr="00C039ED">
        <w:rPr>
          <w:rFonts w:eastAsia="Times New Roman"/>
          <w:color w:val="000000"/>
          <w:lang w:val="de-AT" w:eastAsia="de-AT"/>
        </w:rPr>
        <w:t xml:space="preserve">Bodenschwellen, </w:t>
      </w:r>
      <w:r w:rsidR="00585559" w:rsidRPr="00C039ED">
        <w:rPr>
          <w:rFonts w:eastAsia="Times New Roman"/>
          <w:color w:val="000000"/>
          <w:lang w:val="de-AT" w:eastAsia="de-AT"/>
        </w:rPr>
        <w:t>Änderungen des Bodenbelags u</w:t>
      </w:r>
      <w:r w:rsidR="003E5C94">
        <w:rPr>
          <w:rFonts w:eastAsia="Times New Roman"/>
          <w:color w:val="000000"/>
          <w:lang w:val="de-AT" w:eastAsia="de-AT"/>
        </w:rPr>
        <w:t>nd</w:t>
      </w:r>
      <w:r w:rsidR="00585559" w:rsidRPr="00C039ED">
        <w:rPr>
          <w:rFonts w:eastAsia="Times New Roman"/>
          <w:color w:val="000000"/>
          <w:lang w:val="de-AT" w:eastAsia="de-AT"/>
        </w:rPr>
        <w:t xml:space="preserve"> dgl.</w:t>
      </w:r>
    </w:p>
    <w:p w14:paraId="5C81D001" w14:textId="764EE0C8" w:rsidR="00AD124B" w:rsidRDefault="00AD124B" w:rsidP="003E5C94">
      <w:pPr>
        <w:pStyle w:val="KeinLeerraum"/>
        <w:ind w:firstLine="708"/>
        <w:rPr>
          <w:rFonts w:eastAsia="Times New Roman"/>
          <w:color w:val="000000"/>
          <w:lang w:val="de-AT" w:eastAsia="de-AT"/>
        </w:rPr>
      </w:pPr>
      <w:r w:rsidRPr="003E5C94">
        <w:rPr>
          <w:rFonts w:eastAsia="Times New Roman"/>
          <w:color w:val="000000"/>
          <w:lang w:val="de-AT" w:eastAsia="de-AT"/>
        </w:rPr>
        <w:t>Falls ja, zu welchen Schlussfolgerungen ist man gelangt?</w:t>
      </w:r>
    </w:p>
    <w:p w14:paraId="1B3532AB" w14:textId="77777777" w:rsidR="003E5C94" w:rsidRPr="003E5C94" w:rsidRDefault="003E5C94" w:rsidP="003E5C94">
      <w:pPr>
        <w:pStyle w:val="KeinLeerraum"/>
        <w:ind w:firstLine="708"/>
        <w:rPr>
          <w:rFonts w:eastAsia="Times New Roman"/>
          <w:color w:val="000000"/>
          <w:lang w:val="de-AT" w:eastAsia="de-AT"/>
        </w:rPr>
      </w:pPr>
    </w:p>
    <w:p w14:paraId="1D3466F5" w14:textId="77777777" w:rsidR="00585559" w:rsidRPr="00C039ED" w:rsidRDefault="00585559" w:rsidP="00C039ED">
      <w:pPr>
        <w:pStyle w:val="KeinLeerraum"/>
        <w:rPr>
          <w:rFonts w:eastAsia="Verdana"/>
          <w:iCs/>
          <w:lang w:eastAsia="en-US"/>
        </w:rPr>
      </w:pPr>
    </w:p>
    <w:p w14:paraId="3BF06134" w14:textId="77777777" w:rsidR="00AD124B" w:rsidRDefault="00AD124B" w:rsidP="00AD124B">
      <w:pPr>
        <w:rPr>
          <w:sz w:val="24"/>
          <w:szCs w:val="24"/>
        </w:rPr>
      </w:pPr>
      <w:r w:rsidRPr="00FC3F5E">
        <w:rPr>
          <w:sz w:val="24"/>
          <w:szCs w:val="24"/>
        </w:rPr>
        <w:t>Mit freundlichen Grüßen</w:t>
      </w:r>
    </w:p>
    <w:p w14:paraId="5E9D3976" w14:textId="61D730C9" w:rsidR="00C039ED" w:rsidRDefault="00C039ED" w:rsidP="00AD124B">
      <w:pPr>
        <w:rPr>
          <w:sz w:val="24"/>
          <w:szCs w:val="24"/>
        </w:rPr>
      </w:pPr>
      <w:r>
        <w:rPr>
          <w:sz w:val="24"/>
          <w:szCs w:val="24"/>
        </w:rPr>
        <w:t>Das Team K</w:t>
      </w:r>
    </w:p>
    <w:p w14:paraId="65A1F017" w14:textId="7DFDA1D3" w:rsidR="00C039ED" w:rsidRDefault="00C039ED" w:rsidP="00AD124B">
      <w:pPr>
        <w:rPr>
          <w:sz w:val="24"/>
          <w:szCs w:val="24"/>
        </w:rPr>
      </w:pPr>
    </w:p>
    <w:p w14:paraId="134BF8A8" w14:textId="7096D22B" w:rsidR="00FE1AB3" w:rsidRPr="00C039ED" w:rsidRDefault="00FE1AB3" w:rsidP="00AD124B">
      <w:r>
        <w:rPr>
          <w:color w:val="000000" w:themeColor="text1"/>
          <w:sz w:val="24"/>
          <w:szCs w:val="24"/>
        </w:rPr>
        <w:t xml:space="preserve">Elisabeth </w:t>
      </w:r>
      <w:proofErr w:type="spellStart"/>
      <w:r w:rsidR="00AD124B">
        <w:rPr>
          <w:color w:val="000000" w:themeColor="text1"/>
          <w:sz w:val="24"/>
          <w:szCs w:val="24"/>
        </w:rPr>
        <w:t>Fulterer</w:t>
      </w:r>
      <w:proofErr w:type="spellEnd"/>
      <w:r w:rsidR="00AD124B" w:rsidRPr="00AD124B">
        <w:t xml:space="preserve"> </w:t>
      </w:r>
      <w:r w:rsidR="00AD124B">
        <w:tab/>
      </w:r>
      <w:r w:rsidR="00AD124B">
        <w:tab/>
        <w:t>Sabine Mahlknecht</w:t>
      </w:r>
      <w:r w:rsidR="00AD124B">
        <w:rPr>
          <w:noProof/>
          <w:color w:val="000000" w:themeColor="text1"/>
          <w:sz w:val="24"/>
          <w:szCs w:val="24"/>
        </w:rPr>
        <w:t xml:space="preserve"> </w:t>
      </w:r>
      <w:r w:rsidR="00AD124B">
        <w:rPr>
          <w:noProof/>
          <w:color w:val="000000" w:themeColor="text1"/>
          <w:sz w:val="24"/>
          <w:szCs w:val="24"/>
        </w:rPr>
        <w:tab/>
      </w:r>
      <w:r w:rsidR="00AD124B">
        <w:rPr>
          <w:noProof/>
          <w:color w:val="000000" w:themeColor="text1"/>
          <w:sz w:val="24"/>
          <w:szCs w:val="24"/>
        </w:rPr>
        <w:tab/>
      </w:r>
      <w:r w:rsidR="00AD124B">
        <w:t xml:space="preserve">Verena </w:t>
      </w:r>
      <w:proofErr w:type="spellStart"/>
      <w:r w:rsidR="00AD124B">
        <w:t>Waldboth</w:t>
      </w:r>
      <w:proofErr w:type="spellEnd"/>
      <w:r w:rsidR="00AD124B">
        <w:rPr>
          <w:color w:val="000000" w:themeColor="text1"/>
          <w:sz w:val="24"/>
          <w:szCs w:val="24"/>
        </w:rPr>
        <w:tab/>
      </w:r>
      <w:r w:rsidR="00AD124B">
        <w:rPr>
          <w:color w:val="000000" w:themeColor="text1"/>
          <w:sz w:val="24"/>
          <w:szCs w:val="24"/>
        </w:rPr>
        <w:tab/>
      </w:r>
    </w:p>
    <w:p w14:paraId="60412E50" w14:textId="56012167" w:rsidR="003E5C94" w:rsidRPr="00FC3F5E" w:rsidRDefault="003E5C94" w:rsidP="003E5C94">
      <w:pPr>
        <w:rPr>
          <w:sz w:val="24"/>
          <w:szCs w:val="24"/>
        </w:rPr>
      </w:pPr>
    </w:p>
    <w:p w14:paraId="2890723F" w14:textId="77777777" w:rsidR="003E5C94" w:rsidRDefault="003E5C94" w:rsidP="00645FAA">
      <w:pPr>
        <w:rPr>
          <w:sz w:val="24"/>
          <w:szCs w:val="24"/>
        </w:rPr>
      </w:pPr>
    </w:p>
    <w:p w14:paraId="4A729088" w14:textId="77777777" w:rsidR="003E5C94" w:rsidRDefault="003E5C94" w:rsidP="00645FAA">
      <w:pPr>
        <w:rPr>
          <w:sz w:val="24"/>
          <w:szCs w:val="24"/>
        </w:rPr>
      </w:pPr>
    </w:p>
    <w:p w14:paraId="4F222DD2" w14:textId="771A6DC8" w:rsidR="003E5C94" w:rsidRPr="00FC3F5E" w:rsidRDefault="003E5C94" w:rsidP="003E5C94">
      <w:pPr>
        <w:rPr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EC28189" wp14:editId="7236C8AC">
            <wp:simplePos x="0" y="0"/>
            <wp:positionH relativeFrom="column">
              <wp:posOffset>1776730</wp:posOffset>
            </wp:positionH>
            <wp:positionV relativeFrom="page">
              <wp:posOffset>7343775</wp:posOffset>
            </wp:positionV>
            <wp:extent cx="1866900" cy="509270"/>
            <wp:effectExtent l="0" t="0" r="0" b="5080"/>
            <wp:wrapSquare wrapText="bothSides"/>
            <wp:docPr id="54924461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09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DA80B46" wp14:editId="4BF27F47">
            <wp:simplePos x="0" y="0"/>
            <wp:positionH relativeFrom="margin">
              <wp:align>right</wp:align>
            </wp:positionH>
            <wp:positionV relativeFrom="page">
              <wp:posOffset>7252971</wp:posOffset>
            </wp:positionV>
            <wp:extent cx="2059940" cy="660400"/>
            <wp:effectExtent l="38100" t="152400" r="54610" b="158750"/>
            <wp:wrapThrough wrapText="bothSides">
              <wp:wrapPolygon edited="0">
                <wp:start x="-435" y="109"/>
                <wp:lineTo x="-225" y="17023"/>
                <wp:lineTo x="-77" y="20104"/>
                <wp:lineTo x="18374" y="21528"/>
                <wp:lineTo x="19816" y="22112"/>
                <wp:lineTo x="21791" y="21185"/>
                <wp:lineTo x="21849" y="9816"/>
                <wp:lineTo x="21304" y="-5680"/>
                <wp:lineTo x="11614" y="-5544"/>
                <wp:lineTo x="750" y="-447"/>
                <wp:lineTo x="-435" y="109"/>
              </wp:wrapPolygon>
            </wp:wrapThrough>
            <wp:docPr id="785988199" name="image6.png" descr="Ein Bild, das Handschrift, Schrift, Kalligrafie, Typografie enthält.&#10;&#10;KI-generierte Inhalte können fehlerhaft se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988199" name="image6.png" descr="Ein Bild, das Handschrift, Schrift, Kalligrafie, Typografie enthält.&#10;&#10;KI-generierte Inhalte können fehlerhaft sein."/>
                    <pic:cNvPicPr/>
                  </pic:nvPicPr>
                  <pic:blipFill>
                    <a:blip r:embed="rId7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13252">
                      <a:off x="0" y="0"/>
                      <a:ext cx="2059940" cy="660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5A8D938" wp14:editId="2A6DA75A">
            <wp:simplePos x="0" y="0"/>
            <wp:positionH relativeFrom="column">
              <wp:posOffset>-80645</wp:posOffset>
            </wp:positionH>
            <wp:positionV relativeFrom="page">
              <wp:posOffset>7229475</wp:posOffset>
            </wp:positionV>
            <wp:extent cx="1894840" cy="1041400"/>
            <wp:effectExtent l="0" t="0" r="0" b="6350"/>
            <wp:wrapSquare wrapText="bothSides"/>
            <wp:docPr id="1101843991" name="image1.png" descr="Ein Bild, das Entwurf, Zeichnung, Lineart, Strichzeichnung enthält.&#10;&#10;KI-generierte Inhalte können fehlerhaft se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843991" name="image1.png" descr="Ein Bild, das Entwurf, Zeichnung, Lineart, Strichzeichnung enthält.&#10;&#10;KI-generierte Inhalte können fehlerhaft sein."/>
                    <pic:cNvPicPr/>
                  </pic:nvPicPr>
                  <pic:blipFill>
                    <a:blip r:embed="rId8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4840" cy="1041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645FAA" w:rsidRPr="00FC3F5E">
        <w:rPr>
          <w:sz w:val="24"/>
          <w:szCs w:val="24"/>
        </w:rPr>
        <w:t>Brixen, d</w:t>
      </w:r>
      <w:r>
        <w:rPr>
          <w:sz w:val="24"/>
          <w:szCs w:val="24"/>
        </w:rPr>
        <w:t>e</w:t>
      </w:r>
      <w:r w:rsidRPr="00FC3F5E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9.10. </w:t>
      </w:r>
      <w:r w:rsidRPr="00FC3F5E">
        <w:rPr>
          <w:sz w:val="24"/>
          <w:szCs w:val="24"/>
        </w:rPr>
        <w:t>2025</w:t>
      </w:r>
    </w:p>
    <w:p w14:paraId="2E7F71D8" w14:textId="6D44BC5D" w:rsidR="00645FAA" w:rsidRPr="00FC3F5E" w:rsidRDefault="00645FAA" w:rsidP="00645FAA">
      <w:pPr>
        <w:rPr>
          <w:sz w:val="24"/>
          <w:szCs w:val="24"/>
        </w:rPr>
      </w:pPr>
    </w:p>
    <w:sectPr w:rsidR="00645FAA" w:rsidRPr="00FC3F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92"/>
    <w:multiLevelType w:val="multilevel"/>
    <w:tmpl w:val="DC00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A74B8"/>
    <w:multiLevelType w:val="hybridMultilevel"/>
    <w:tmpl w:val="4ABC864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A24B0"/>
    <w:multiLevelType w:val="hybridMultilevel"/>
    <w:tmpl w:val="66625AD8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44850"/>
    <w:multiLevelType w:val="hybridMultilevel"/>
    <w:tmpl w:val="498A8B7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05699"/>
    <w:multiLevelType w:val="multilevel"/>
    <w:tmpl w:val="CBD8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A60BF4"/>
    <w:multiLevelType w:val="hybridMultilevel"/>
    <w:tmpl w:val="7C146CFA"/>
    <w:lvl w:ilvl="0" w:tplc="AF38A432">
      <w:start w:val="18"/>
      <w:numFmt w:val="bullet"/>
      <w:lvlText w:val="-"/>
      <w:lvlJc w:val="left"/>
      <w:pPr>
        <w:ind w:left="720" w:hanging="360"/>
      </w:pPr>
      <w:rPr>
        <w:rFonts w:ascii="Calibri" w:eastAsia="Verdana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30669"/>
    <w:multiLevelType w:val="hybridMultilevel"/>
    <w:tmpl w:val="B4E09264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343678">
    <w:abstractNumId w:val="3"/>
  </w:num>
  <w:num w:numId="2" w16cid:durableId="876509436">
    <w:abstractNumId w:val="0"/>
  </w:num>
  <w:num w:numId="3" w16cid:durableId="2007586335">
    <w:abstractNumId w:val="4"/>
  </w:num>
  <w:num w:numId="4" w16cid:durableId="892011091">
    <w:abstractNumId w:val="6"/>
  </w:num>
  <w:num w:numId="5" w16cid:durableId="10447909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8419933">
    <w:abstractNumId w:val="5"/>
  </w:num>
  <w:num w:numId="7" w16cid:durableId="1585139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FAA"/>
    <w:rsid w:val="00200BBC"/>
    <w:rsid w:val="0021525D"/>
    <w:rsid w:val="003C1FFD"/>
    <w:rsid w:val="003E5C94"/>
    <w:rsid w:val="003F7D4D"/>
    <w:rsid w:val="00485EAC"/>
    <w:rsid w:val="004D13F0"/>
    <w:rsid w:val="005532DB"/>
    <w:rsid w:val="00576D0B"/>
    <w:rsid w:val="00585559"/>
    <w:rsid w:val="005B2D9B"/>
    <w:rsid w:val="0062403F"/>
    <w:rsid w:val="00624904"/>
    <w:rsid w:val="00645FAA"/>
    <w:rsid w:val="00855C20"/>
    <w:rsid w:val="00881CAA"/>
    <w:rsid w:val="00AD124B"/>
    <w:rsid w:val="00C039ED"/>
    <w:rsid w:val="00D10452"/>
    <w:rsid w:val="00D1679D"/>
    <w:rsid w:val="00D52A32"/>
    <w:rsid w:val="00E633EF"/>
    <w:rsid w:val="00EC6759"/>
    <w:rsid w:val="00F94867"/>
    <w:rsid w:val="00FC3F5E"/>
    <w:rsid w:val="00FE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91FB0"/>
  <w15:chartTrackingRefBased/>
  <w15:docId w15:val="{DCD1A50A-6118-4387-A061-1558BE2A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32DB"/>
    <w:pPr>
      <w:spacing w:line="254" w:lineRule="auto"/>
    </w:pPr>
    <w:rPr>
      <w:rFonts w:ascii="Calibri" w:eastAsia="Calibri" w:hAnsi="Calibri" w:cs="Calibri"/>
      <w:kern w:val="0"/>
      <w:lang w:val="de-DE" w:eastAsia="en-GB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45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5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5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5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5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5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5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5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5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5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5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5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5FA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5FA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5FA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5FA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5FA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5F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5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5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5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5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5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5FA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5FA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5FA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5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5FA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5FAA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645FAA"/>
    <w:pPr>
      <w:spacing w:after="0" w:line="240" w:lineRule="auto"/>
    </w:pPr>
    <w:rPr>
      <w:rFonts w:ascii="Calibri" w:eastAsia="Calibri" w:hAnsi="Calibri" w:cs="Calibri"/>
      <w:kern w:val="0"/>
      <w:lang w:val="de-DE" w:eastAsia="en-GB"/>
      <w14:ligatures w14:val="none"/>
    </w:rPr>
  </w:style>
  <w:style w:type="paragraph" w:styleId="StandardWeb">
    <w:name w:val="Normal (Web)"/>
    <w:basedOn w:val="Standard"/>
    <w:uiPriority w:val="99"/>
    <w:unhideWhenUsed/>
    <w:rsid w:val="0064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7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Mahlknecht</dc:creator>
  <cp:keywords/>
  <dc:description/>
  <cp:lastModifiedBy>Sabine Mahlknecht</cp:lastModifiedBy>
  <cp:revision>10</cp:revision>
  <dcterms:created xsi:type="dcterms:W3CDTF">2025-10-07T14:06:00Z</dcterms:created>
  <dcterms:modified xsi:type="dcterms:W3CDTF">2025-10-09T08:29:00Z</dcterms:modified>
</cp:coreProperties>
</file>